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84" w:rsidRDefault="00C74B42" w:rsidP="003572CB">
      <w:pPr>
        <w:rPr>
          <w:rFonts w:ascii="Arial" w:hAnsi="Arial" w:cs="Arial"/>
          <w:b/>
          <w:sz w:val="20"/>
          <w:szCs w:val="20"/>
        </w:rPr>
      </w:pPr>
      <w:r>
        <w:rPr>
          <w:rFonts w:ascii="Arial" w:hAnsi="Arial" w:cs="Arial"/>
          <w:b/>
          <w:sz w:val="20"/>
          <w:szCs w:val="20"/>
        </w:rPr>
        <w:t xml:space="preserve">Designer drugs </w:t>
      </w:r>
    </w:p>
    <w:p w:rsidR="00726A84" w:rsidRPr="00726A84" w:rsidRDefault="00726A84" w:rsidP="003572CB">
      <w:pPr>
        <w:rPr>
          <w:rFonts w:ascii="Arial" w:hAnsi="Arial" w:cs="Arial"/>
          <w:b/>
          <w:bCs/>
          <w:sz w:val="20"/>
          <w:szCs w:val="20"/>
        </w:rPr>
      </w:pPr>
    </w:p>
    <w:p w:rsidR="00D17DD3" w:rsidRDefault="00C74B42" w:rsidP="003572CB">
      <w:pPr>
        <w:rPr>
          <w:rFonts w:ascii="Arial" w:hAnsi="Arial" w:cs="Arial"/>
          <w:bCs/>
          <w:sz w:val="20"/>
          <w:szCs w:val="20"/>
        </w:rPr>
      </w:pPr>
      <w:r w:rsidRPr="00C74B42">
        <w:rPr>
          <w:rFonts w:ascii="Arial" w:hAnsi="Arial" w:cs="Arial"/>
          <w:bCs/>
          <w:sz w:val="20"/>
          <w:szCs w:val="20"/>
        </w:rPr>
        <w:t>Nie</w:t>
      </w:r>
      <w:r w:rsidR="00D17DD3">
        <w:rPr>
          <w:rFonts w:ascii="Arial" w:hAnsi="Arial" w:cs="Arial"/>
          <w:bCs/>
          <w:sz w:val="20"/>
          <w:szCs w:val="20"/>
        </w:rPr>
        <w:t>uwe psychoactieve middelen</w:t>
      </w:r>
      <w:r w:rsidRPr="00C74B42">
        <w:rPr>
          <w:rFonts w:ascii="Arial" w:hAnsi="Arial" w:cs="Arial"/>
          <w:bCs/>
          <w:sz w:val="20"/>
          <w:szCs w:val="20"/>
        </w:rPr>
        <w:t>, ook wel desi</w:t>
      </w:r>
      <w:r w:rsidR="00D17DD3">
        <w:rPr>
          <w:rFonts w:ascii="Arial" w:hAnsi="Arial" w:cs="Arial"/>
          <w:bCs/>
          <w:sz w:val="20"/>
          <w:szCs w:val="20"/>
        </w:rPr>
        <w:t xml:space="preserve">gnerdrugs </w:t>
      </w:r>
      <w:r w:rsidRPr="00C74B42">
        <w:rPr>
          <w:rFonts w:ascii="Arial" w:hAnsi="Arial" w:cs="Arial"/>
          <w:bCs/>
          <w:sz w:val="20"/>
          <w:szCs w:val="20"/>
        </w:rPr>
        <w:t>genoemd, overspoelen Europa volgens het Europees Waarnemingscentru</w:t>
      </w:r>
      <w:r w:rsidR="00D17DD3">
        <w:rPr>
          <w:rFonts w:ascii="Arial" w:hAnsi="Arial" w:cs="Arial"/>
          <w:bCs/>
          <w:sz w:val="20"/>
          <w:szCs w:val="20"/>
        </w:rPr>
        <w:t>m voor Drugs en Drugsverslaving</w:t>
      </w:r>
      <w:r w:rsidRPr="00C74B42">
        <w:rPr>
          <w:rFonts w:ascii="Arial" w:hAnsi="Arial" w:cs="Arial"/>
          <w:bCs/>
          <w:sz w:val="20"/>
          <w:szCs w:val="20"/>
        </w:rPr>
        <w:t xml:space="preserve">. Deze </w:t>
      </w:r>
      <w:r w:rsidR="00D17DD3">
        <w:rPr>
          <w:rFonts w:ascii="Arial" w:hAnsi="Arial" w:cs="Arial"/>
          <w:bCs/>
          <w:sz w:val="20"/>
          <w:szCs w:val="20"/>
        </w:rPr>
        <w:t xml:space="preserve">drugs </w:t>
      </w:r>
      <w:r w:rsidRPr="00C74B42">
        <w:rPr>
          <w:rFonts w:ascii="Arial" w:hAnsi="Arial" w:cs="Arial"/>
          <w:bCs/>
          <w:sz w:val="20"/>
          <w:szCs w:val="20"/>
        </w:rPr>
        <w:t xml:space="preserve">zijn </w:t>
      </w:r>
      <w:r w:rsidR="00D17DD3">
        <w:rPr>
          <w:rFonts w:ascii="Arial" w:hAnsi="Arial" w:cs="Arial"/>
          <w:bCs/>
          <w:sz w:val="20"/>
          <w:szCs w:val="20"/>
        </w:rPr>
        <w:t xml:space="preserve">door de alsmaar veranderende formules </w:t>
      </w:r>
      <w:r w:rsidR="004560AC">
        <w:rPr>
          <w:rFonts w:ascii="Arial" w:hAnsi="Arial" w:cs="Arial"/>
          <w:bCs/>
          <w:sz w:val="20"/>
          <w:szCs w:val="20"/>
        </w:rPr>
        <w:t>vaak nog legaal en eenvoudig</w:t>
      </w:r>
      <w:r w:rsidR="00D17DD3">
        <w:rPr>
          <w:rFonts w:ascii="Arial" w:hAnsi="Arial" w:cs="Arial"/>
          <w:bCs/>
          <w:sz w:val="20"/>
          <w:szCs w:val="20"/>
        </w:rPr>
        <w:t xml:space="preserve"> online te bestellen onder onschuldige</w:t>
      </w:r>
      <w:r w:rsidRPr="00C74B42">
        <w:rPr>
          <w:rFonts w:ascii="Arial" w:hAnsi="Arial" w:cs="Arial"/>
          <w:bCs/>
          <w:sz w:val="20"/>
          <w:szCs w:val="20"/>
        </w:rPr>
        <w:t xml:space="preserve"> namen als </w:t>
      </w:r>
      <w:proofErr w:type="spellStart"/>
      <w:r w:rsidRPr="00C74B42">
        <w:rPr>
          <w:rFonts w:ascii="Arial" w:hAnsi="Arial" w:cs="Arial"/>
          <w:bCs/>
          <w:sz w:val="20"/>
          <w:szCs w:val="20"/>
        </w:rPr>
        <w:t>M</w:t>
      </w:r>
      <w:r w:rsidR="00D17DD3">
        <w:rPr>
          <w:rFonts w:ascii="Arial" w:hAnsi="Arial" w:cs="Arial"/>
          <w:bCs/>
          <w:sz w:val="20"/>
          <w:szCs w:val="20"/>
        </w:rPr>
        <w:t>indy</w:t>
      </w:r>
      <w:proofErr w:type="spellEnd"/>
      <w:r w:rsidR="00D17DD3">
        <w:rPr>
          <w:rFonts w:ascii="Arial" w:hAnsi="Arial" w:cs="Arial"/>
          <w:bCs/>
          <w:sz w:val="20"/>
          <w:szCs w:val="20"/>
        </w:rPr>
        <w:t xml:space="preserve"> of </w:t>
      </w:r>
      <w:r w:rsidRPr="00C74B42">
        <w:rPr>
          <w:rFonts w:ascii="Arial" w:hAnsi="Arial" w:cs="Arial"/>
          <w:bCs/>
          <w:sz w:val="20"/>
          <w:szCs w:val="20"/>
        </w:rPr>
        <w:t xml:space="preserve">badzout. </w:t>
      </w:r>
      <w:r w:rsidR="00D17DD3">
        <w:rPr>
          <w:rFonts w:ascii="Arial" w:hAnsi="Arial" w:cs="Arial"/>
          <w:bCs/>
          <w:sz w:val="20"/>
          <w:szCs w:val="20"/>
        </w:rPr>
        <w:t>Designer drugs</w:t>
      </w:r>
      <w:r w:rsidR="00D17DD3" w:rsidRPr="005A1036">
        <w:rPr>
          <w:rFonts w:ascii="Arial" w:hAnsi="Arial" w:cs="Arial"/>
          <w:bCs/>
          <w:sz w:val="20"/>
          <w:szCs w:val="20"/>
        </w:rPr>
        <w:t xml:space="preserve"> blijken </w:t>
      </w:r>
      <w:r w:rsidR="00D17DD3">
        <w:rPr>
          <w:rFonts w:ascii="Arial" w:hAnsi="Arial" w:cs="Arial"/>
          <w:bCs/>
          <w:sz w:val="20"/>
          <w:szCs w:val="20"/>
        </w:rPr>
        <w:t xml:space="preserve">echter </w:t>
      </w:r>
      <w:r w:rsidR="00D17DD3" w:rsidRPr="005A1036">
        <w:rPr>
          <w:rFonts w:ascii="Arial" w:hAnsi="Arial" w:cs="Arial"/>
          <w:bCs/>
          <w:sz w:val="20"/>
          <w:szCs w:val="20"/>
        </w:rPr>
        <w:t>onvoorspelbaar en extreem gevaarlijk te kunnen zijn. Deze drugs worden vaak per ongeluk genomen, doordat de synthetische drug is gemaskeerd als het origineel; ze zijn vrijwel identiek worden</w:t>
      </w:r>
      <w:r w:rsidR="00D17DD3">
        <w:rPr>
          <w:rFonts w:ascii="Arial" w:hAnsi="Arial" w:cs="Arial"/>
          <w:bCs/>
          <w:sz w:val="20"/>
          <w:szCs w:val="20"/>
        </w:rPr>
        <w:t xml:space="preserve"> verkocht onder dezelfde naam. Van de</w:t>
      </w:r>
      <w:r w:rsidR="00D17DD3" w:rsidRPr="00C74B42">
        <w:rPr>
          <w:rFonts w:ascii="Arial" w:hAnsi="Arial" w:cs="Arial"/>
          <w:bCs/>
          <w:sz w:val="20"/>
          <w:szCs w:val="20"/>
        </w:rPr>
        <w:t xml:space="preserve"> ‘kla</w:t>
      </w:r>
      <w:r w:rsidR="00D17DD3">
        <w:rPr>
          <w:rFonts w:ascii="Arial" w:hAnsi="Arial" w:cs="Arial"/>
          <w:bCs/>
          <w:sz w:val="20"/>
          <w:szCs w:val="20"/>
        </w:rPr>
        <w:t>ssieke’ illegale drugs zijn de</w:t>
      </w:r>
      <w:r w:rsidR="00D17DD3" w:rsidRPr="00C74B42">
        <w:rPr>
          <w:rFonts w:ascii="Arial" w:hAnsi="Arial" w:cs="Arial"/>
          <w:bCs/>
          <w:sz w:val="20"/>
          <w:szCs w:val="20"/>
        </w:rPr>
        <w:t xml:space="preserve"> risico’s ondertussen wel bekend en onderzocht. Van de nieuwe designerdrugs niet, waardoor de gebruiker zijn eigen proefpersoon is.</w:t>
      </w:r>
      <w:r w:rsidR="004560AC">
        <w:rPr>
          <w:rFonts w:ascii="Arial" w:hAnsi="Arial" w:cs="Arial"/>
          <w:bCs/>
          <w:sz w:val="20"/>
          <w:szCs w:val="20"/>
        </w:rPr>
        <w:t xml:space="preserve"> </w:t>
      </w:r>
      <w:r w:rsidR="00D17DD3" w:rsidRPr="00C74B42">
        <w:rPr>
          <w:rFonts w:ascii="Arial" w:hAnsi="Arial" w:cs="Arial"/>
          <w:bCs/>
          <w:sz w:val="20"/>
          <w:szCs w:val="20"/>
        </w:rPr>
        <w:t xml:space="preserve">Gebruik heeft </w:t>
      </w:r>
      <w:r w:rsidR="00D17DD3">
        <w:rPr>
          <w:rFonts w:ascii="Arial" w:hAnsi="Arial" w:cs="Arial"/>
          <w:bCs/>
          <w:sz w:val="20"/>
          <w:szCs w:val="20"/>
        </w:rPr>
        <w:t xml:space="preserve">dan ook </w:t>
      </w:r>
      <w:r w:rsidR="00D17DD3" w:rsidRPr="00C74B42">
        <w:rPr>
          <w:rFonts w:ascii="Arial" w:hAnsi="Arial" w:cs="Arial"/>
          <w:bCs/>
          <w:sz w:val="20"/>
          <w:szCs w:val="20"/>
        </w:rPr>
        <w:t>een hoog gezondheidsrisico.</w:t>
      </w:r>
    </w:p>
    <w:p w:rsidR="00341A1B" w:rsidRDefault="00341A1B" w:rsidP="003572CB">
      <w:pPr>
        <w:rPr>
          <w:rFonts w:ascii="Arial" w:hAnsi="Arial" w:cs="Arial"/>
          <w:bCs/>
          <w:sz w:val="20"/>
          <w:szCs w:val="20"/>
        </w:rPr>
      </w:pPr>
      <w:r w:rsidRPr="005A1036">
        <w:rPr>
          <w:rFonts w:ascii="Arial" w:hAnsi="Arial" w:cs="Arial"/>
          <w:bCs/>
          <w:sz w:val="20"/>
          <w:szCs w:val="20"/>
        </w:rPr>
        <w:t xml:space="preserve">Hoog tijd dat wij, als forensisch artsen, </w:t>
      </w:r>
      <w:r w:rsidR="004560AC" w:rsidRPr="005A1036">
        <w:rPr>
          <w:rFonts w:ascii="Arial" w:hAnsi="Arial" w:cs="Arial"/>
          <w:bCs/>
          <w:sz w:val="20"/>
          <w:szCs w:val="20"/>
        </w:rPr>
        <w:t xml:space="preserve">onze kennis </w:t>
      </w:r>
      <w:r w:rsidRPr="005A1036">
        <w:rPr>
          <w:rFonts w:ascii="Arial" w:hAnsi="Arial" w:cs="Arial"/>
          <w:bCs/>
          <w:sz w:val="20"/>
          <w:szCs w:val="20"/>
        </w:rPr>
        <w:t>hierover</w:t>
      </w:r>
      <w:r w:rsidR="00D17DD3">
        <w:rPr>
          <w:rFonts w:ascii="Arial" w:hAnsi="Arial" w:cs="Arial"/>
          <w:bCs/>
          <w:sz w:val="20"/>
          <w:szCs w:val="20"/>
        </w:rPr>
        <w:t xml:space="preserve"> </w:t>
      </w:r>
      <w:r w:rsidRPr="005A1036">
        <w:rPr>
          <w:rFonts w:ascii="Arial" w:hAnsi="Arial" w:cs="Arial"/>
          <w:bCs/>
          <w:sz w:val="20"/>
          <w:szCs w:val="20"/>
        </w:rPr>
        <w:t>up-to-date brengen.</w:t>
      </w:r>
    </w:p>
    <w:p w:rsidR="003572CB" w:rsidRDefault="003572CB" w:rsidP="003572CB">
      <w:pPr>
        <w:rPr>
          <w:rFonts w:ascii="Arial" w:hAnsi="Arial" w:cs="Arial"/>
          <w:sz w:val="20"/>
          <w:szCs w:val="20"/>
        </w:rPr>
      </w:pPr>
    </w:p>
    <w:p w:rsidR="005A1036" w:rsidRPr="005A1036" w:rsidRDefault="005A1036" w:rsidP="005A1036">
      <w:pPr>
        <w:rPr>
          <w:rFonts w:ascii="Arial" w:hAnsi="Arial" w:cs="Arial"/>
          <w:bCs/>
          <w:sz w:val="20"/>
          <w:szCs w:val="20"/>
        </w:rPr>
      </w:pPr>
      <w:r w:rsidRPr="005A1036">
        <w:rPr>
          <w:rFonts w:ascii="Arial" w:hAnsi="Arial" w:cs="Arial"/>
          <w:bCs/>
          <w:sz w:val="20"/>
          <w:szCs w:val="20"/>
        </w:rPr>
        <w:t xml:space="preserve">In het voorjaarssymposium zullen wij aandacht besteden aan verschillende invalshoeken van drugs en verslaving en hoe daarmee als forensisch arts om te gaan. Zowel de verslaafde arrestant als het onderzoek van een mogelijke drugsdode zullen uitgebreid aan bod komen. </w:t>
      </w:r>
    </w:p>
    <w:p w:rsidR="00726A84" w:rsidRDefault="00726A84" w:rsidP="005A1036">
      <w:pPr>
        <w:rPr>
          <w:rFonts w:ascii="Arial" w:hAnsi="Arial" w:cs="Arial"/>
          <w:bCs/>
          <w:sz w:val="20"/>
          <w:szCs w:val="20"/>
        </w:rPr>
      </w:pPr>
    </w:p>
    <w:p w:rsidR="00726A84" w:rsidRDefault="004560AC" w:rsidP="005A1036">
      <w:pPr>
        <w:rPr>
          <w:rFonts w:ascii="Arial" w:hAnsi="Arial" w:cs="Arial"/>
          <w:bCs/>
          <w:sz w:val="20"/>
          <w:szCs w:val="20"/>
        </w:rPr>
      </w:pPr>
      <w:r>
        <w:rPr>
          <w:rFonts w:ascii="Arial" w:hAnsi="Arial" w:cs="Arial"/>
          <w:bCs/>
          <w:sz w:val="20"/>
          <w:szCs w:val="20"/>
        </w:rPr>
        <w:t>Welke nieuwe drugs zijn er, wat</w:t>
      </w:r>
      <w:r w:rsidR="005A1036" w:rsidRPr="005A1036">
        <w:rPr>
          <w:rFonts w:ascii="Arial" w:hAnsi="Arial" w:cs="Arial"/>
          <w:bCs/>
          <w:sz w:val="20"/>
          <w:szCs w:val="20"/>
        </w:rPr>
        <w:t xml:space="preserve"> is de werking van de diverse drugs </w:t>
      </w:r>
      <w:r w:rsidR="00726A84">
        <w:rPr>
          <w:rFonts w:ascii="Arial" w:hAnsi="Arial" w:cs="Arial"/>
          <w:bCs/>
          <w:sz w:val="20"/>
          <w:szCs w:val="20"/>
        </w:rPr>
        <w:t xml:space="preserve">en </w:t>
      </w:r>
      <w:r w:rsidR="005A1036" w:rsidRPr="005A1036">
        <w:rPr>
          <w:rFonts w:ascii="Arial" w:hAnsi="Arial" w:cs="Arial"/>
          <w:bCs/>
          <w:sz w:val="20"/>
          <w:szCs w:val="20"/>
        </w:rPr>
        <w:t xml:space="preserve">hoe moeten wij ermee omgaan als een verslaafde arrestant ons </w:t>
      </w:r>
      <w:r w:rsidR="00726A84">
        <w:rPr>
          <w:rFonts w:ascii="Arial" w:hAnsi="Arial" w:cs="Arial"/>
          <w:bCs/>
          <w:sz w:val="20"/>
          <w:szCs w:val="20"/>
        </w:rPr>
        <w:t xml:space="preserve">hiermee </w:t>
      </w:r>
      <w:r w:rsidR="005A1036" w:rsidRPr="005A1036">
        <w:rPr>
          <w:rFonts w:ascii="Arial" w:hAnsi="Arial" w:cs="Arial"/>
          <w:bCs/>
          <w:sz w:val="20"/>
          <w:szCs w:val="20"/>
        </w:rPr>
        <w:t xml:space="preserve">confronteert? </w:t>
      </w:r>
    </w:p>
    <w:p w:rsidR="00726A84" w:rsidRPr="005A1036" w:rsidRDefault="00726A84" w:rsidP="005A1036">
      <w:pPr>
        <w:rPr>
          <w:rFonts w:ascii="Arial" w:hAnsi="Arial" w:cs="Arial"/>
          <w:bCs/>
          <w:sz w:val="20"/>
          <w:szCs w:val="20"/>
        </w:rPr>
      </w:pPr>
      <w:r>
        <w:rPr>
          <w:rFonts w:ascii="Arial" w:hAnsi="Arial" w:cs="Arial"/>
          <w:bCs/>
          <w:sz w:val="20"/>
          <w:szCs w:val="20"/>
        </w:rPr>
        <w:t xml:space="preserve">Wat hebben de postmortale bloed- en urineonderzoeken opgeleverd? Waar let je op als </w:t>
      </w:r>
      <w:r w:rsidR="004560AC">
        <w:rPr>
          <w:rFonts w:ascii="Arial" w:hAnsi="Arial" w:cs="Arial"/>
          <w:bCs/>
          <w:sz w:val="20"/>
          <w:szCs w:val="20"/>
        </w:rPr>
        <w:t>j</w:t>
      </w:r>
      <w:r>
        <w:rPr>
          <w:rFonts w:ascii="Arial" w:hAnsi="Arial" w:cs="Arial"/>
          <w:bCs/>
          <w:sz w:val="20"/>
          <w:szCs w:val="20"/>
        </w:rPr>
        <w:t>e een overlijden door drugs vermoedt? Wat kunnen we leren uit eerder onderzoek?</w:t>
      </w:r>
    </w:p>
    <w:p w:rsidR="005A1036" w:rsidRPr="005A1036" w:rsidRDefault="005A1036" w:rsidP="003572CB">
      <w:pPr>
        <w:rPr>
          <w:rFonts w:ascii="Arial" w:hAnsi="Arial" w:cs="Arial"/>
          <w:sz w:val="20"/>
          <w:szCs w:val="20"/>
        </w:rPr>
      </w:pPr>
    </w:p>
    <w:p w:rsidR="003572CB" w:rsidRDefault="003572CB" w:rsidP="003572CB">
      <w:pPr>
        <w:rPr>
          <w:rFonts w:ascii="Arial" w:hAnsi="Arial" w:cs="Arial"/>
          <w:sz w:val="20"/>
          <w:szCs w:val="20"/>
        </w:rPr>
      </w:pPr>
    </w:p>
    <w:p w:rsidR="00726A84" w:rsidRDefault="00726A84" w:rsidP="00726A84">
      <w:pPr>
        <w:rPr>
          <w:rFonts w:ascii="Lucida Sans" w:hAnsi="Lucida Sans"/>
          <w:sz w:val="18"/>
          <w:szCs w:val="18"/>
        </w:rPr>
      </w:pPr>
    </w:p>
    <w:p w:rsidR="00726A84" w:rsidRDefault="00726A84" w:rsidP="00726A84">
      <w:pPr>
        <w:jc w:val="center"/>
        <w:rPr>
          <w:rFonts w:ascii="Arial" w:hAnsi="Arial" w:cs="Arial"/>
          <w:b/>
          <w:bCs/>
          <w:sz w:val="20"/>
          <w:szCs w:val="20"/>
        </w:rPr>
      </w:pPr>
      <w:r w:rsidRPr="00726A84">
        <w:rPr>
          <w:rFonts w:ascii="Arial" w:hAnsi="Arial" w:cs="Arial"/>
          <w:b/>
          <w:bCs/>
          <w:sz w:val="20"/>
          <w:szCs w:val="20"/>
        </w:rPr>
        <w:t xml:space="preserve">Wij verwachten u met dit programma een interessante en afwisselende dag te kunnen bieden, waarbij u een compleet inzicht krijgt in de huidige stand van zaken </w:t>
      </w:r>
    </w:p>
    <w:p w:rsidR="00726A84" w:rsidRPr="00726A84" w:rsidRDefault="00726A84" w:rsidP="00726A84">
      <w:pPr>
        <w:jc w:val="center"/>
        <w:rPr>
          <w:rFonts w:ascii="Arial" w:hAnsi="Arial" w:cs="Arial"/>
          <w:sz w:val="20"/>
          <w:szCs w:val="20"/>
        </w:rPr>
      </w:pPr>
      <w:r w:rsidRPr="00726A84">
        <w:rPr>
          <w:rFonts w:ascii="Arial" w:hAnsi="Arial" w:cs="Arial"/>
          <w:b/>
          <w:bCs/>
          <w:sz w:val="20"/>
          <w:szCs w:val="20"/>
        </w:rPr>
        <w:t xml:space="preserve">ten aanzien van </w:t>
      </w:r>
      <w:r w:rsidR="004560AC">
        <w:rPr>
          <w:rFonts w:ascii="Arial" w:hAnsi="Arial" w:cs="Arial"/>
          <w:b/>
          <w:bCs/>
          <w:sz w:val="20"/>
          <w:szCs w:val="20"/>
        </w:rPr>
        <w:t>(designer)</w:t>
      </w:r>
      <w:r>
        <w:rPr>
          <w:rFonts w:ascii="Arial" w:hAnsi="Arial" w:cs="Arial"/>
          <w:b/>
          <w:bCs/>
          <w:sz w:val="20"/>
          <w:szCs w:val="20"/>
        </w:rPr>
        <w:t xml:space="preserve"> drugs</w:t>
      </w:r>
      <w:r w:rsidRPr="00726A84">
        <w:rPr>
          <w:rFonts w:ascii="Arial" w:hAnsi="Arial" w:cs="Arial"/>
          <w:b/>
          <w:bCs/>
          <w:sz w:val="20"/>
          <w:szCs w:val="20"/>
        </w:rPr>
        <w:t>.</w:t>
      </w:r>
    </w:p>
    <w:p w:rsidR="00726A84" w:rsidRPr="005A1036" w:rsidRDefault="00726A84" w:rsidP="003572CB">
      <w:pPr>
        <w:rPr>
          <w:rFonts w:ascii="Arial" w:hAnsi="Arial" w:cs="Arial"/>
          <w:sz w:val="20"/>
          <w:szCs w:val="20"/>
        </w:rPr>
      </w:pPr>
    </w:p>
    <w:p w:rsidR="005A1036" w:rsidRPr="005A1036" w:rsidRDefault="005A1036" w:rsidP="003572CB">
      <w:pPr>
        <w:rPr>
          <w:rFonts w:ascii="Arial" w:hAnsi="Arial" w:cs="Arial"/>
          <w:sz w:val="20"/>
          <w:szCs w:val="20"/>
        </w:rPr>
      </w:pPr>
    </w:p>
    <w:p w:rsidR="005A1036" w:rsidRPr="005A1036" w:rsidRDefault="005A1036" w:rsidP="003572CB">
      <w:pPr>
        <w:rPr>
          <w:rFonts w:ascii="Arial" w:hAnsi="Arial" w:cs="Arial"/>
          <w:sz w:val="20"/>
          <w:szCs w:val="20"/>
        </w:rPr>
      </w:pPr>
    </w:p>
    <w:p w:rsidR="005A1036" w:rsidRPr="005A1036" w:rsidRDefault="005A1036" w:rsidP="005A1036">
      <w:pPr>
        <w:widowControl w:val="0"/>
        <w:rPr>
          <w:rFonts w:ascii="Arial" w:hAnsi="Arial" w:cs="Arial"/>
          <w:bCs/>
          <w:sz w:val="20"/>
          <w:szCs w:val="20"/>
        </w:rPr>
      </w:pPr>
      <w:r w:rsidRPr="005A1036">
        <w:rPr>
          <w:rFonts w:ascii="Arial" w:hAnsi="Arial" w:cs="Arial"/>
          <w:bCs/>
          <w:sz w:val="20"/>
          <w:szCs w:val="20"/>
        </w:rPr>
        <w:t xml:space="preserve">Dagvoorzitter: </w:t>
      </w:r>
      <w:r w:rsidR="00E47F7C">
        <w:rPr>
          <w:rFonts w:ascii="Arial" w:hAnsi="Arial" w:cs="Arial"/>
          <w:bCs/>
          <w:sz w:val="20"/>
          <w:szCs w:val="20"/>
        </w:rPr>
        <w:t>Jessica Broekhuis, schrijfster, ervaringsdeskundige en verslavingscounselor</w:t>
      </w:r>
    </w:p>
    <w:p w:rsidR="005A1036" w:rsidRPr="005A1036" w:rsidRDefault="005A1036" w:rsidP="005A1036">
      <w:pPr>
        <w:widowControl w:val="0"/>
        <w:rPr>
          <w:rFonts w:ascii="Arial" w:hAnsi="Arial" w:cs="Arial"/>
          <w:color w:val="222222"/>
          <w:sz w:val="20"/>
          <w:szCs w:val="20"/>
        </w:rPr>
      </w:pPr>
      <w:r w:rsidRPr="005A1036">
        <w:rPr>
          <w:rFonts w:ascii="Arial" w:hAnsi="Arial" w:cs="Arial"/>
          <w:color w:val="222222"/>
          <w:sz w:val="20"/>
          <w:szCs w:val="20"/>
        </w:rPr>
        <w:t> </w:t>
      </w:r>
    </w:p>
    <w:p w:rsidR="005A1036" w:rsidRPr="005A1036" w:rsidRDefault="005A1036" w:rsidP="005A1036">
      <w:pPr>
        <w:widowControl w:val="0"/>
        <w:rPr>
          <w:rFonts w:ascii="Arial" w:hAnsi="Arial" w:cs="Arial"/>
          <w:bCs/>
          <w:sz w:val="20"/>
          <w:szCs w:val="20"/>
        </w:rPr>
      </w:pPr>
      <w:r w:rsidRPr="005A1036">
        <w:rPr>
          <w:rFonts w:ascii="Arial" w:hAnsi="Arial" w:cs="Arial"/>
          <w:bCs/>
          <w:sz w:val="20"/>
          <w:szCs w:val="20"/>
        </w:rPr>
        <w:t> </w:t>
      </w:r>
    </w:p>
    <w:p w:rsidR="005A1036" w:rsidRPr="005A1036" w:rsidRDefault="005A1036" w:rsidP="005A1036">
      <w:pPr>
        <w:widowControl w:val="0"/>
        <w:rPr>
          <w:rFonts w:ascii="Arial" w:hAnsi="Arial" w:cs="Arial"/>
          <w:bCs/>
          <w:sz w:val="20"/>
          <w:szCs w:val="20"/>
        </w:rPr>
      </w:pPr>
      <w:r w:rsidRPr="005A1036">
        <w:rPr>
          <w:rFonts w:ascii="Arial" w:hAnsi="Arial" w:cs="Arial"/>
          <w:bCs/>
          <w:sz w:val="20"/>
          <w:szCs w:val="20"/>
        </w:rPr>
        <w:t>Sprekers:</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Dr. Esther Croes, arts epidemioloog bij Trimbos Instituut</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Dr. Marnix Hoitink, wetenschappelijk onderzoeker verdovende middelen, NFI</w:t>
      </w:r>
    </w:p>
    <w:p w:rsidR="005A1036" w:rsidRPr="005A1036" w:rsidRDefault="005A1036" w:rsidP="005A1036">
      <w:pPr>
        <w:widowControl w:val="0"/>
        <w:spacing w:after="200" w:line="273" w:lineRule="auto"/>
        <w:rPr>
          <w:rFonts w:ascii="Arial" w:hAnsi="Arial" w:cs="Arial"/>
          <w:sz w:val="20"/>
          <w:szCs w:val="20"/>
        </w:rPr>
      </w:pPr>
      <w:proofErr w:type="spellStart"/>
      <w:r w:rsidRPr="005A1036">
        <w:rPr>
          <w:rFonts w:ascii="Arial" w:hAnsi="Arial" w:cs="Arial"/>
          <w:sz w:val="20"/>
          <w:szCs w:val="20"/>
        </w:rPr>
        <w:t>Drs</w:t>
      </w:r>
      <w:proofErr w:type="spellEnd"/>
      <w:r w:rsidRPr="005A1036">
        <w:rPr>
          <w:rFonts w:ascii="Arial" w:hAnsi="Arial" w:cs="Arial"/>
          <w:color w:val="FF0000"/>
          <w:sz w:val="20"/>
          <w:szCs w:val="20"/>
        </w:rPr>
        <w:t xml:space="preserve"> (?) </w:t>
      </w:r>
      <w:r w:rsidRPr="005A1036">
        <w:rPr>
          <w:rFonts w:ascii="Arial" w:hAnsi="Arial" w:cs="Arial"/>
          <w:sz w:val="20"/>
          <w:szCs w:val="20"/>
        </w:rPr>
        <w:t xml:space="preserve">Mary Jansen van </w:t>
      </w:r>
      <w:proofErr w:type="spellStart"/>
      <w:r w:rsidRPr="005A1036">
        <w:rPr>
          <w:rFonts w:ascii="Arial" w:hAnsi="Arial" w:cs="Arial"/>
          <w:sz w:val="20"/>
          <w:szCs w:val="20"/>
        </w:rPr>
        <w:t>Raaij</w:t>
      </w:r>
      <w:proofErr w:type="spellEnd"/>
      <w:r w:rsidRPr="005A1036">
        <w:rPr>
          <w:rFonts w:ascii="Arial" w:hAnsi="Arial" w:cs="Arial"/>
          <w:sz w:val="20"/>
          <w:szCs w:val="20"/>
        </w:rPr>
        <w:t>, hoofdopleider verslavingsgeneeskunde Radboud Universiteit</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GGD arts: volgt</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 xml:space="preserve">Dr. Manon </w:t>
      </w:r>
      <w:proofErr w:type="spellStart"/>
      <w:r w:rsidRPr="005A1036">
        <w:rPr>
          <w:rFonts w:ascii="Arial" w:hAnsi="Arial" w:cs="Arial"/>
          <w:sz w:val="20"/>
          <w:szCs w:val="20"/>
        </w:rPr>
        <w:t>Ceelen</w:t>
      </w:r>
      <w:proofErr w:type="spellEnd"/>
      <w:r w:rsidRPr="005A1036">
        <w:rPr>
          <w:rFonts w:ascii="Arial" w:hAnsi="Arial" w:cs="Arial"/>
          <w:sz w:val="20"/>
          <w:szCs w:val="20"/>
        </w:rPr>
        <w:t>, epidemioloog, GGD Amsterdam</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Dr. Tina Dorn, epidemioloog, GGD Amsterdam</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Drs. Rogier van der Hulst, apotheker/toxicoloog, NFI</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Martin van Sonsbeek, Forensisch Coördinator, politie Eenheid Midden-Nederland</w:t>
      </w:r>
    </w:p>
    <w:p w:rsidR="005A1036" w:rsidRPr="005A1036" w:rsidRDefault="005A1036" w:rsidP="005A1036">
      <w:pPr>
        <w:widowControl w:val="0"/>
        <w:spacing w:after="200" w:line="273" w:lineRule="auto"/>
        <w:rPr>
          <w:rFonts w:ascii="Arial" w:hAnsi="Arial" w:cs="Arial"/>
          <w:sz w:val="20"/>
          <w:szCs w:val="20"/>
        </w:rPr>
      </w:pPr>
      <w:r w:rsidRPr="005A1036">
        <w:rPr>
          <w:rFonts w:ascii="Arial" w:hAnsi="Arial" w:cs="Arial"/>
          <w:sz w:val="20"/>
          <w:szCs w:val="20"/>
        </w:rPr>
        <w:t>Dr.</w:t>
      </w:r>
      <w:r w:rsidRPr="005A1036">
        <w:rPr>
          <w:rFonts w:ascii="Arial" w:hAnsi="Arial" w:cs="Arial"/>
          <w:color w:val="FF0000"/>
          <w:sz w:val="20"/>
          <w:szCs w:val="20"/>
        </w:rPr>
        <w:t xml:space="preserve"> </w:t>
      </w:r>
      <w:r w:rsidRPr="005A1036">
        <w:rPr>
          <w:rFonts w:ascii="Arial" w:hAnsi="Arial" w:cs="Arial"/>
          <w:sz w:val="20"/>
          <w:szCs w:val="20"/>
        </w:rPr>
        <w:t xml:space="preserve">Nick van der </w:t>
      </w:r>
      <w:proofErr w:type="spellStart"/>
      <w:r w:rsidRPr="005A1036">
        <w:rPr>
          <w:rFonts w:ascii="Arial" w:hAnsi="Arial" w:cs="Arial"/>
          <w:sz w:val="20"/>
          <w:szCs w:val="20"/>
        </w:rPr>
        <w:t>Sluiszen</w:t>
      </w:r>
      <w:proofErr w:type="spellEnd"/>
      <w:r w:rsidRPr="005A1036">
        <w:rPr>
          <w:rFonts w:ascii="Arial" w:hAnsi="Arial" w:cs="Arial"/>
          <w:sz w:val="20"/>
          <w:szCs w:val="20"/>
        </w:rPr>
        <w:t xml:space="preserve">, Onderzoeker Cognitieve Neurowetenschappen, Universiteit Maastricht </w:t>
      </w:r>
    </w:p>
    <w:p w:rsidR="005A1036" w:rsidRDefault="005A1036" w:rsidP="003572CB">
      <w:pPr>
        <w:rPr>
          <w:rFonts w:ascii="Arial" w:hAnsi="Arial" w:cs="Arial"/>
          <w:sz w:val="20"/>
          <w:szCs w:val="20"/>
        </w:rPr>
      </w:pPr>
    </w:p>
    <w:p w:rsidR="003572CB" w:rsidRDefault="003572CB" w:rsidP="003572CB">
      <w:pPr>
        <w:rPr>
          <w:rFonts w:ascii="Arial" w:hAnsi="Arial" w:cs="Arial"/>
          <w:sz w:val="20"/>
          <w:szCs w:val="20"/>
        </w:rPr>
      </w:pPr>
    </w:p>
    <w:p w:rsidR="003572CB" w:rsidRDefault="003572CB" w:rsidP="003572CB">
      <w:pPr>
        <w:rPr>
          <w:rFonts w:ascii="Arial" w:hAnsi="Arial" w:cs="Arial"/>
          <w:sz w:val="20"/>
          <w:szCs w:val="20"/>
        </w:rPr>
      </w:pPr>
    </w:p>
    <w:p w:rsidR="003572CB" w:rsidRDefault="003572CB" w:rsidP="003572CB">
      <w:pPr>
        <w:rPr>
          <w:rFonts w:ascii="Arial" w:hAnsi="Arial" w:cs="Arial"/>
          <w:sz w:val="20"/>
          <w:szCs w:val="20"/>
        </w:rPr>
      </w:pPr>
    </w:p>
    <w:p w:rsidR="009E787B" w:rsidRDefault="009E787B"/>
    <w:p w:rsidR="00491ECA" w:rsidRDefault="00491ECA"/>
    <w:p w:rsidR="00726A84" w:rsidRDefault="00726A84" w:rsidP="00726A84">
      <w:r>
        <w:br/>
      </w:r>
    </w:p>
    <w:p w:rsidR="00726A84" w:rsidRDefault="00726A84" w:rsidP="00726A84"/>
    <w:p w:rsidR="00726A84" w:rsidRDefault="00726A84" w:rsidP="00726A84">
      <w:pPr>
        <w:rPr>
          <w:sz w:val="24"/>
          <w:szCs w:val="24"/>
        </w:rPr>
      </w:pPr>
      <w:r>
        <w:rPr>
          <w:noProof/>
          <w:sz w:val="24"/>
          <w:szCs w:val="24"/>
          <w:lang w:val="en-GB" w:eastAsia="en-GB"/>
        </w:rPr>
        <mc:AlternateContent>
          <mc:Choice Requires="wps">
            <w:drawing>
              <wp:anchor distT="36576" distB="36576" distL="36576" distR="36576" simplePos="0" relativeHeight="251659264" behindDoc="0" locked="0" layoutInCell="1" allowOverlap="1" wp14:anchorId="2FB174AE" wp14:editId="45D5FDF1">
                <wp:simplePos x="0" y="0"/>
                <wp:positionH relativeFrom="column">
                  <wp:posOffset>94615</wp:posOffset>
                </wp:positionH>
                <wp:positionV relativeFrom="paragraph">
                  <wp:posOffset>688340</wp:posOffset>
                </wp:positionV>
                <wp:extent cx="4912995" cy="6304915"/>
                <wp:effectExtent l="0" t="2540" r="254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12995" cy="63049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3673" id="Rechthoek 1" o:spid="_x0000_s1026" style="position:absolute;margin-left:7.45pt;margin-top:54.2pt;width:386.85pt;height:496.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" filled="f" stroked="f" insetpen="t">
                <v:shadow color="#ccc"/>
                <o:lock v:ext="edit" shapetype="t"/>
                <v:textbox inset="0,0,0,0"/>
              </v:rect>
            </w:pict>
          </mc:Fallback>
        </mc:AlternateContent>
      </w:r>
    </w:p>
    <w:tbl>
      <w:tblPr>
        <w:tblW w:w="7737" w:type="dxa"/>
        <w:tblCellMar>
          <w:left w:w="0" w:type="dxa"/>
          <w:right w:w="0" w:type="dxa"/>
        </w:tblCellMar>
        <w:tblLook w:val="04A0" w:firstRow="1" w:lastRow="0" w:firstColumn="1" w:lastColumn="0" w:noHBand="0" w:noVBand="1"/>
      </w:tblPr>
      <w:tblGrid>
        <w:gridCol w:w="2089"/>
        <w:gridCol w:w="3777"/>
        <w:gridCol w:w="1871"/>
      </w:tblGrid>
      <w:tr w:rsidR="00726A84" w:rsidTr="00E47F7C">
        <w:trPr>
          <w:trHeight w:val="559"/>
        </w:trPr>
        <w:tc>
          <w:tcPr>
            <w:tcW w:w="2089" w:type="dxa"/>
            <w:tcBorders>
              <w:top w:val="single" w:sz="6"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pStyle w:val="Tekstzonderopmaak"/>
              <w:rPr>
                <w:rFonts w:ascii="Lucida Sans" w:hAnsi="Lucida Sans"/>
                <w:sz w:val="18"/>
                <w:szCs w:val="18"/>
                <w:lang w:eastAsia="zh-CN"/>
                <w14:ligatures w14:val="none"/>
              </w:rPr>
            </w:pPr>
            <w:r>
              <w:rPr>
                <w:rFonts w:ascii="Lucida Sans" w:hAnsi="Lucida Sans"/>
                <w:sz w:val="18"/>
                <w:szCs w:val="18"/>
                <w:lang w:eastAsia="zh-CN"/>
                <w14:ligatures w14:val="none"/>
              </w:rPr>
              <w:t>9:00 - 10:00 uur</w:t>
            </w:r>
          </w:p>
        </w:tc>
        <w:tc>
          <w:tcPr>
            <w:tcW w:w="3777" w:type="dxa"/>
            <w:tcBorders>
              <w:top w:val="single" w:sz="6"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Algemene Leden Vergadering</w:t>
            </w:r>
          </w:p>
        </w:tc>
        <w:tc>
          <w:tcPr>
            <w:tcW w:w="1871" w:type="dxa"/>
            <w:tcBorders>
              <w:top w:val="single" w:sz="6"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FMG bestuur</w:t>
            </w:r>
          </w:p>
        </w:tc>
      </w:tr>
      <w:tr w:rsidR="00726A84" w:rsidTr="00E47F7C">
        <w:trPr>
          <w:trHeight w:val="615"/>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pStyle w:val="Tekstzonderopmaak"/>
              <w:rPr>
                <w:rFonts w:ascii="Lucida Sans" w:hAnsi="Lucida Sans"/>
                <w:sz w:val="18"/>
                <w:szCs w:val="18"/>
                <w14:ligatures w14:val="none"/>
              </w:rPr>
            </w:pPr>
            <w:r>
              <w:rPr>
                <w:rFonts w:ascii="Lucida Sans" w:hAnsi="Lucida Sans"/>
                <w:sz w:val="18"/>
                <w:szCs w:val="18"/>
                <w14:ligatures w14:val="none"/>
              </w:rPr>
              <w:t>09:45 – 10:15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b/>
                <w:bCs/>
                <w:sz w:val="18"/>
                <w:szCs w:val="18"/>
              </w:rPr>
              <w:t>Ontvangst en koffie</w:t>
            </w:r>
          </w:p>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 </w:t>
            </w:r>
          </w:p>
        </w:tc>
      </w:tr>
      <w:tr w:rsidR="00726A84" w:rsidTr="00E47F7C">
        <w:trPr>
          <w:trHeight w:val="615"/>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10:15 – 10:30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Welkomstwoord door de dagvoorzitter</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w:t>
            </w:r>
          </w:p>
        </w:tc>
      </w:tr>
      <w:tr w:rsidR="00726A84" w:rsidTr="00E47F7C">
        <w:trPr>
          <w:trHeight w:val="615"/>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10:30-11:</w:t>
            </w:r>
            <w:r w:rsidR="00E47F7C">
              <w:rPr>
                <w:rFonts w:ascii="Lucida Sans" w:hAnsi="Lucida Sans"/>
                <w:sz w:val="18"/>
                <w:szCs w:val="18"/>
              </w:rPr>
              <w:t>15</w:t>
            </w:r>
            <w:r w:rsidR="00284701">
              <w:rPr>
                <w:rFonts w:ascii="Lucida Sans" w:hAnsi="Lucida Sans"/>
                <w:sz w:val="18"/>
                <w:szCs w:val="18"/>
              </w:rPr>
              <w:t xml:space="preserve">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xml:space="preserve">Herkennen (designer)drugs, symptomen en behandeling. </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Esther Croes</w:t>
            </w:r>
          </w:p>
        </w:tc>
      </w:tr>
      <w:tr w:rsidR="00726A84" w:rsidTr="00E47F7C">
        <w:trPr>
          <w:trHeight w:val="615"/>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11:</w:t>
            </w:r>
            <w:r w:rsidR="00E47F7C">
              <w:rPr>
                <w:rFonts w:ascii="Lucida Sans" w:hAnsi="Lucida Sans"/>
                <w:sz w:val="18"/>
                <w:szCs w:val="18"/>
              </w:rPr>
              <w:t>15</w:t>
            </w:r>
            <w:r>
              <w:rPr>
                <w:rFonts w:ascii="Lucida Sans" w:hAnsi="Lucida Sans"/>
                <w:sz w:val="18"/>
                <w:szCs w:val="18"/>
              </w:rPr>
              <w:t xml:space="preserve"> – 1</w:t>
            </w:r>
            <w:r w:rsidR="00E47F7C">
              <w:rPr>
                <w:rFonts w:ascii="Lucida Sans" w:hAnsi="Lucida Sans"/>
                <w:sz w:val="18"/>
                <w:szCs w:val="18"/>
              </w:rPr>
              <w:t>2</w:t>
            </w:r>
            <w:r>
              <w:rPr>
                <w:rFonts w:ascii="Lucida Sans" w:hAnsi="Lucida Sans"/>
                <w:sz w:val="18"/>
                <w:szCs w:val="18"/>
              </w:rPr>
              <w:t>:</w:t>
            </w:r>
            <w:r w:rsidR="00E47F7C">
              <w:rPr>
                <w:rFonts w:ascii="Lucida Sans" w:hAnsi="Lucida Sans"/>
                <w:sz w:val="18"/>
                <w:szCs w:val="18"/>
              </w:rPr>
              <w:t>00</w:t>
            </w:r>
            <w:r>
              <w:rPr>
                <w:rFonts w:ascii="Lucida Sans" w:hAnsi="Lucida Sans"/>
                <w:sz w:val="18"/>
                <w:szCs w:val="18"/>
              </w:rPr>
              <w:t xml:space="preserve">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Drugsonderzoek, nieuwe drugs</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Marnix Hoitink</w:t>
            </w:r>
          </w:p>
        </w:tc>
      </w:tr>
      <w:tr w:rsidR="00726A84" w:rsidTr="00E47F7C">
        <w:trPr>
          <w:trHeight w:val="710"/>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w:t>
            </w:r>
            <w:r w:rsidR="00E47F7C">
              <w:rPr>
                <w:rFonts w:ascii="Lucida Sans" w:hAnsi="Lucida Sans"/>
                <w:sz w:val="18"/>
                <w:szCs w:val="18"/>
                <w:lang w:eastAsia="zh-CN"/>
              </w:rPr>
              <w:t>2</w:t>
            </w:r>
            <w:r>
              <w:rPr>
                <w:rFonts w:ascii="Lucida Sans" w:hAnsi="Lucida Sans"/>
                <w:sz w:val="18"/>
                <w:szCs w:val="18"/>
                <w:lang w:eastAsia="zh-CN"/>
              </w:rPr>
              <w:t>:</w:t>
            </w:r>
            <w:r w:rsidR="00E47F7C">
              <w:rPr>
                <w:rFonts w:ascii="Lucida Sans" w:hAnsi="Lucida Sans"/>
                <w:sz w:val="18"/>
                <w:szCs w:val="18"/>
                <w:lang w:eastAsia="zh-CN"/>
              </w:rPr>
              <w:t>00</w:t>
            </w:r>
            <w:r>
              <w:rPr>
                <w:rFonts w:ascii="Lucida Sans" w:hAnsi="Lucida Sans"/>
                <w:sz w:val="18"/>
                <w:szCs w:val="18"/>
                <w:lang w:eastAsia="zh-CN"/>
              </w:rPr>
              <w:t xml:space="preserve"> – 12:30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GHB</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xml:space="preserve">Mary Jansen van </w:t>
            </w:r>
            <w:proofErr w:type="spellStart"/>
            <w:r>
              <w:rPr>
                <w:rFonts w:ascii="Lucida Sans" w:hAnsi="Lucida Sans"/>
                <w:sz w:val="18"/>
                <w:szCs w:val="18"/>
                <w:lang w:eastAsia="zh-CN"/>
              </w:rPr>
              <w:t>Raaij</w:t>
            </w:r>
            <w:proofErr w:type="spellEnd"/>
          </w:p>
        </w:tc>
      </w:tr>
      <w:tr w:rsidR="00726A84" w:rsidTr="00E47F7C">
        <w:trPr>
          <w:trHeight w:val="757"/>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12:30 – 13:15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b/>
                <w:bCs/>
                <w:sz w:val="18"/>
                <w:szCs w:val="18"/>
                <w:lang w:eastAsia="zh-CN"/>
              </w:rPr>
              <w:t>Lunchpauze</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w:t>
            </w:r>
          </w:p>
        </w:tc>
      </w:tr>
      <w:tr w:rsidR="00726A84" w:rsidTr="00E47F7C">
        <w:trPr>
          <w:trHeight w:val="615"/>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13:15—13:30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Wetenschapsagenda</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Tina Dorn </w:t>
            </w:r>
          </w:p>
        </w:tc>
      </w:tr>
      <w:tr w:rsidR="00726A84" w:rsidTr="00E47F7C">
        <w:trPr>
          <w:trHeight w:val="480"/>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13:30 – 14:15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xml:space="preserve">Arrestantenzorg bij verslaving </w:t>
            </w:r>
            <w:r w:rsidR="009F0038">
              <w:rPr>
                <w:rFonts w:ascii="Lucida Sans" w:hAnsi="Lucida Sans"/>
                <w:sz w:val="18"/>
                <w:szCs w:val="18"/>
                <w:lang w:eastAsia="zh-CN"/>
              </w:rPr>
              <w:t xml:space="preserve">acute </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2323B9" w:rsidP="00E47F7C">
            <w:pPr>
              <w:widowControl w:val="0"/>
              <w:rPr>
                <w:rFonts w:ascii="Lucida Sans" w:hAnsi="Lucida Sans"/>
                <w:sz w:val="18"/>
                <w:szCs w:val="18"/>
                <w:lang w:eastAsia="zh-CN"/>
              </w:rPr>
            </w:pPr>
            <w:r>
              <w:rPr>
                <w:rFonts w:ascii="Lucida Sans" w:hAnsi="Lucida Sans"/>
                <w:sz w:val="18"/>
                <w:szCs w:val="18"/>
                <w:lang w:eastAsia="zh-CN"/>
              </w:rPr>
              <w:t>SEH</w:t>
            </w:r>
            <w:r w:rsidR="00726A84">
              <w:rPr>
                <w:rFonts w:ascii="Lucida Sans" w:hAnsi="Lucida Sans"/>
                <w:sz w:val="18"/>
                <w:szCs w:val="18"/>
                <w:lang w:eastAsia="zh-CN"/>
              </w:rPr>
              <w:t>?</w:t>
            </w:r>
          </w:p>
        </w:tc>
      </w:tr>
      <w:tr w:rsidR="00726A84" w:rsidTr="00E47F7C">
        <w:trPr>
          <w:trHeight w:val="809"/>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14:15 – 15:00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Zin en onzin van postmortale toxicologie; ervaring uit Amsterdam</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xml:space="preserve">Manon </w:t>
            </w:r>
            <w:proofErr w:type="spellStart"/>
            <w:r>
              <w:rPr>
                <w:rFonts w:ascii="Lucida Sans" w:hAnsi="Lucida Sans"/>
                <w:sz w:val="18"/>
                <w:szCs w:val="18"/>
                <w:lang w:eastAsia="zh-CN"/>
              </w:rPr>
              <w:t>Ceelen</w:t>
            </w:r>
            <w:proofErr w:type="spellEnd"/>
          </w:p>
        </w:tc>
      </w:tr>
      <w:tr w:rsidR="00726A84" w:rsidTr="00E47F7C">
        <w:trPr>
          <w:trHeight w:val="510"/>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15:00 – 15:15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Theepauze</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 </w:t>
            </w:r>
          </w:p>
        </w:tc>
      </w:tr>
      <w:tr w:rsidR="00726A84" w:rsidTr="00E47F7C">
        <w:trPr>
          <w:trHeight w:val="584"/>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15:15 – 16:00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Toxicologisch onderzoek, casus seriemoord</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Rogier van der Hulst</w:t>
            </w:r>
          </w:p>
        </w:tc>
      </w:tr>
      <w:tr w:rsidR="00726A84" w:rsidTr="00E47F7C">
        <w:trPr>
          <w:trHeight w:val="523"/>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16:00 – 16:45</w:t>
            </w:r>
            <w:r w:rsidR="00366B68">
              <w:rPr>
                <w:rFonts w:ascii="Lucida Sans" w:hAnsi="Lucida Sans"/>
                <w:sz w:val="18"/>
                <w:szCs w:val="18"/>
                <w:lang w:eastAsia="zh-CN"/>
              </w:rPr>
              <w:t xml:space="preserve"> uur</w:t>
            </w:r>
            <w:bookmarkStart w:id="0" w:name="_GoBack"/>
            <w:bookmarkEnd w:id="0"/>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PD-onderzoek in drugszaken</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Martin van Sonsbeek</w:t>
            </w:r>
          </w:p>
        </w:tc>
      </w:tr>
      <w:tr w:rsidR="00726A84" w:rsidTr="00E47F7C">
        <w:trPr>
          <w:trHeight w:val="690"/>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16:45 –17:</w:t>
            </w:r>
            <w:r w:rsidR="00E47F7C">
              <w:rPr>
                <w:rFonts w:ascii="Lucida Sans" w:hAnsi="Lucida Sans"/>
                <w:sz w:val="18"/>
                <w:szCs w:val="18"/>
                <w:lang w:eastAsia="zh-CN"/>
              </w:rPr>
              <w:t>15</w:t>
            </w:r>
            <w:r>
              <w:rPr>
                <w:rFonts w:ascii="Lucida Sans" w:hAnsi="Lucida Sans"/>
                <w:sz w:val="18"/>
                <w:szCs w:val="18"/>
                <w:lang w:eastAsia="zh-CN"/>
              </w:rPr>
              <w:t xml:space="preserve">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Drugs en rijvaardigheid</w:t>
            </w:r>
            <w:r w:rsidR="0076684A">
              <w:rPr>
                <w:rFonts w:ascii="Lucida Sans" w:hAnsi="Lucida Sans"/>
                <w:sz w:val="18"/>
                <w:szCs w:val="18"/>
                <w:lang w:eastAsia="zh-CN"/>
              </w:rPr>
              <w:t xml:space="preserve"> </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xml:space="preserve">Nick van der </w:t>
            </w:r>
            <w:proofErr w:type="spellStart"/>
            <w:r>
              <w:rPr>
                <w:rFonts w:ascii="Lucida Sans" w:hAnsi="Lucida Sans"/>
                <w:sz w:val="18"/>
                <w:szCs w:val="18"/>
                <w:lang w:eastAsia="zh-CN"/>
              </w:rPr>
              <w:t>Sluiszen</w:t>
            </w:r>
            <w:proofErr w:type="spellEnd"/>
            <w:r w:rsidR="008F3F9B">
              <w:rPr>
                <w:rFonts w:ascii="Lucida Sans" w:hAnsi="Lucida Sans"/>
                <w:sz w:val="18"/>
                <w:szCs w:val="18"/>
                <w:lang w:eastAsia="zh-CN"/>
              </w:rPr>
              <w:t>??</w:t>
            </w:r>
          </w:p>
        </w:tc>
      </w:tr>
      <w:tr w:rsidR="00726A84" w:rsidTr="00E47F7C">
        <w:trPr>
          <w:trHeight w:val="615"/>
        </w:trPr>
        <w:tc>
          <w:tcPr>
            <w:tcW w:w="2089" w:type="dxa"/>
            <w:tcBorders>
              <w:top w:val="single" w:sz="2" w:space="0" w:color="000000"/>
              <w:left w:val="single" w:sz="6"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17:</w:t>
            </w:r>
            <w:r w:rsidR="00E47F7C">
              <w:rPr>
                <w:rFonts w:ascii="Lucida Sans" w:hAnsi="Lucida Sans"/>
                <w:sz w:val="18"/>
                <w:szCs w:val="18"/>
              </w:rPr>
              <w:t>15</w:t>
            </w:r>
            <w:r>
              <w:rPr>
                <w:rFonts w:ascii="Lucida Sans" w:hAnsi="Lucida Sans"/>
                <w:sz w:val="18"/>
                <w:szCs w:val="18"/>
              </w:rPr>
              <w:t xml:space="preserve"> – 17:</w:t>
            </w:r>
            <w:r w:rsidR="00E47F7C">
              <w:rPr>
                <w:rFonts w:ascii="Lucida Sans" w:hAnsi="Lucida Sans"/>
                <w:sz w:val="18"/>
                <w:szCs w:val="18"/>
              </w:rPr>
              <w:t>30</w:t>
            </w:r>
            <w:r>
              <w:rPr>
                <w:rFonts w:ascii="Lucida Sans" w:hAnsi="Lucida Sans"/>
                <w:sz w:val="18"/>
                <w:szCs w:val="18"/>
              </w:rPr>
              <w:t xml:space="preserve"> uur</w:t>
            </w:r>
          </w:p>
        </w:tc>
        <w:tc>
          <w:tcPr>
            <w:tcW w:w="37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Afsluiting door de dagvoorzitter</w:t>
            </w:r>
          </w:p>
        </w:tc>
        <w:tc>
          <w:tcPr>
            <w:tcW w:w="1871" w:type="dxa"/>
            <w:tcBorders>
              <w:top w:val="single" w:sz="2" w:space="0" w:color="000000"/>
              <w:left w:val="single" w:sz="2" w:space="0" w:color="000000"/>
              <w:bottom w:val="single" w:sz="2"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w:t>
            </w:r>
          </w:p>
        </w:tc>
      </w:tr>
      <w:tr w:rsidR="00726A84" w:rsidTr="00E47F7C">
        <w:trPr>
          <w:trHeight w:val="615"/>
        </w:trPr>
        <w:tc>
          <w:tcPr>
            <w:tcW w:w="2089" w:type="dxa"/>
            <w:tcBorders>
              <w:top w:val="single" w:sz="2" w:space="0" w:color="000000"/>
              <w:left w:val="single" w:sz="6" w:space="0" w:color="000000"/>
              <w:bottom w:val="single" w:sz="6" w:space="0" w:color="000000"/>
              <w:right w:val="single" w:sz="2"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rPr>
            </w:pPr>
            <w:r>
              <w:rPr>
                <w:rFonts w:ascii="Lucida Sans" w:hAnsi="Lucida Sans"/>
                <w:sz w:val="18"/>
                <w:szCs w:val="18"/>
              </w:rPr>
              <w:t>17:15 – eind</w:t>
            </w:r>
          </w:p>
        </w:tc>
        <w:tc>
          <w:tcPr>
            <w:tcW w:w="3777" w:type="dxa"/>
            <w:tcBorders>
              <w:top w:val="single" w:sz="2" w:space="0" w:color="000000"/>
              <w:left w:val="single" w:sz="2" w:space="0" w:color="000000"/>
              <w:bottom w:val="single" w:sz="6" w:space="0" w:color="000000"/>
              <w:right w:val="single" w:sz="2" w:space="0" w:color="000000"/>
            </w:tcBorders>
            <w:tcMar>
              <w:top w:w="0" w:type="dxa"/>
              <w:left w:w="108" w:type="dxa"/>
              <w:bottom w:w="0" w:type="dxa"/>
              <w:right w:w="108" w:type="dxa"/>
            </w:tcMar>
            <w:hideMark/>
          </w:tcPr>
          <w:p w:rsidR="00726A84" w:rsidRDefault="00726A84" w:rsidP="00E47F7C">
            <w:pPr>
              <w:widowControl w:val="0"/>
              <w:ind w:right="-290"/>
              <w:jc w:val="center"/>
              <w:rPr>
                <w:rFonts w:ascii="Lucida Sans" w:hAnsi="Lucida Sans"/>
                <w:sz w:val="18"/>
                <w:szCs w:val="18"/>
              </w:rPr>
            </w:pPr>
            <w:r>
              <w:rPr>
                <w:rFonts w:ascii="Lucida Sans" w:hAnsi="Lucida Sans"/>
                <w:b/>
                <w:bCs/>
                <w:sz w:val="18"/>
                <w:szCs w:val="18"/>
              </w:rPr>
              <w:t>Borrel in foyer na afloop</w:t>
            </w:r>
          </w:p>
          <w:p w:rsidR="00726A84" w:rsidRDefault="00726A84" w:rsidP="00E47F7C">
            <w:pPr>
              <w:widowControl w:val="0"/>
              <w:ind w:right="-290"/>
              <w:jc w:val="center"/>
              <w:rPr>
                <w:rFonts w:ascii="Lucida Sans" w:hAnsi="Lucida Sans"/>
                <w:sz w:val="18"/>
                <w:szCs w:val="18"/>
              </w:rPr>
            </w:pPr>
            <w:r>
              <w:rPr>
                <w:rFonts w:ascii="Lucida Sans" w:hAnsi="Lucida Sans"/>
                <w:b/>
                <w:bCs/>
                <w:sz w:val="18"/>
                <w:szCs w:val="18"/>
              </w:rPr>
              <w:t>Symposium</w:t>
            </w:r>
          </w:p>
        </w:tc>
        <w:tc>
          <w:tcPr>
            <w:tcW w:w="1871" w:type="dxa"/>
            <w:tcBorders>
              <w:top w:val="single" w:sz="2" w:space="0" w:color="000000"/>
              <w:left w:val="single" w:sz="2" w:space="0" w:color="000000"/>
              <w:bottom w:val="single" w:sz="6" w:space="0" w:color="000000"/>
              <w:right w:val="single" w:sz="6" w:space="0" w:color="000000"/>
            </w:tcBorders>
            <w:tcMar>
              <w:top w:w="0" w:type="dxa"/>
              <w:left w:w="108" w:type="dxa"/>
              <w:bottom w:w="0" w:type="dxa"/>
              <w:right w:w="108" w:type="dxa"/>
            </w:tcMar>
            <w:hideMark/>
          </w:tcPr>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w:t>
            </w:r>
          </w:p>
          <w:p w:rsidR="00726A84" w:rsidRDefault="00726A84" w:rsidP="00E47F7C">
            <w:pPr>
              <w:widowControl w:val="0"/>
              <w:rPr>
                <w:rFonts w:ascii="Lucida Sans" w:hAnsi="Lucida Sans"/>
                <w:sz w:val="18"/>
                <w:szCs w:val="18"/>
                <w:lang w:eastAsia="zh-CN"/>
              </w:rPr>
            </w:pPr>
            <w:r>
              <w:rPr>
                <w:rFonts w:ascii="Lucida Sans" w:hAnsi="Lucida Sans"/>
                <w:sz w:val="18"/>
                <w:szCs w:val="18"/>
                <w:lang w:eastAsia="zh-CN"/>
              </w:rPr>
              <w:t> </w:t>
            </w:r>
          </w:p>
        </w:tc>
      </w:tr>
    </w:tbl>
    <w:p w:rsidR="00726A84" w:rsidRDefault="00726A84" w:rsidP="00726A84"/>
    <w:p w:rsidR="00491ECA" w:rsidRDefault="00491ECA"/>
    <w:sectPr w:rsidR="00491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CB"/>
    <w:rsid w:val="002323B9"/>
    <w:rsid w:val="00283179"/>
    <w:rsid w:val="00284701"/>
    <w:rsid w:val="00341A1B"/>
    <w:rsid w:val="003572CB"/>
    <w:rsid w:val="00366B68"/>
    <w:rsid w:val="00385F49"/>
    <w:rsid w:val="004560AC"/>
    <w:rsid w:val="00491ECA"/>
    <w:rsid w:val="005A1036"/>
    <w:rsid w:val="006060F5"/>
    <w:rsid w:val="006A4154"/>
    <w:rsid w:val="00726A84"/>
    <w:rsid w:val="0076684A"/>
    <w:rsid w:val="00843276"/>
    <w:rsid w:val="008B59C5"/>
    <w:rsid w:val="008F3F9B"/>
    <w:rsid w:val="009E787B"/>
    <w:rsid w:val="009F0038"/>
    <w:rsid w:val="00C74B42"/>
    <w:rsid w:val="00D17DD3"/>
    <w:rsid w:val="00E47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F0B1"/>
  <w15:docId w15:val="{C5216AFA-600C-4CD7-AE28-5426F092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572C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91ECA"/>
    <w:rPr>
      <w:color w:val="0000FF"/>
      <w:u w:val="single"/>
    </w:rPr>
  </w:style>
  <w:style w:type="paragraph" w:styleId="Normaalweb">
    <w:name w:val="Normal (Web)"/>
    <w:basedOn w:val="Standaard"/>
    <w:uiPriority w:val="99"/>
    <w:semiHidden/>
    <w:unhideWhenUsed/>
    <w:rsid w:val="00491ECA"/>
    <w:pPr>
      <w:spacing w:before="100" w:beforeAutospacing="1" w:after="100" w:afterAutospacing="1"/>
    </w:pPr>
    <w:rPr>
      <w:rFonts w:ascii="Times New Roman" w:eastAsia="Times New Roman" w:hAnsi="Times New Roman"/>
      <w:sz w:val="24"/>
      <w:szCs w:val="24"/>
      <w:lang w:eastAsia="nl-NL"/>
    </w:rPr>
  </w:style>
  <w:style w:type="paragraph" w:styleId="Tekstzonderopmaak">
    <w:name w:val="Plain Text"/>
    <w:basedOn w:val="Standaard"/>
    <w:link w:val="TekstzonderopmaakChar"/>
    <w:uiPriority w:val="99"/>
    <w:semiHidden/>
    <w:unhideWhenUsed/>
    <w:rsid w:val="00726A84"/>
    <w:rPr>
      <w:rFonts w:eastAsia="Times New Roman" w:cs="Calibri"/>
      <w:color w:val="000000"/>
      <w:kern w:val="28"/>
      <w:szCs w:val="21"/>
      <w:lang w:eastAsia="nl-NL"/>
      <w14:ligatures w14:val="standard"/>
      <w14:cntxtAlts/>
    </w:rPr>
  </w:style>
  <w:style w:type="character" w:customStyle="1" w:styleId="TekstzonderopmaakChar">
    <w:name w:val="Tekst zonder opmaak Char"/>
    <w:basedOn w:val="Standaardalinea-lettertype"/>
    <w:link w:val="Tekstzonderopmaak"/>
    <w:uiPriority w:val="99"/>
    <w:semiHidden/>
    <w:rsid w:val="00726A84"/>
    <w:rPr>
      <w:rFonts w:ascii="Calibri" w:eastAsia="Times New Roman" w:hAnsi="Calibri" w:cs="Calibri"/>
      <w:color w:val="000000"/>
      <w:kern w:val="28"/>
      <w:szCs w:val="21"/>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0533">
      <w:bodyDiv w:val="1"/>
      <w:marLeft w:val="0"/>
      <w:marRight w:val="0"/>
      <w:marTop w:val="0"/>
      <w:marBottom w:val="0"/>
      <w:divBdr>
        <w:top w:val="none" w:sz="0" w:space="0" w:color="auto"/>
        <w:left w:val="none" w:sz="0" w:space="0" w:color="auto"/>
        <w:bottom w:val="none" w:sz="0" w:space="0" w:color="auto"/>
        <w:right w:val="none" w:sz="0" w:space="0" w:color="auto"/>
      </w:divBdr>
      <w:divsChild>
        <w:div w:id="1203060552">
          <w:marLeft w:val="0"/>
          <w:marRight w:val="0"/>
          <w:marTop w:val="0"/>
          <w:marBottom w:val="0"/>
          <w:divBdr>
            <w:top w:val="none" w:sz="0" w:space="0" w:color="auto"/>
            <w:left w:val="none" w:sz="0" w:space="0" w:color="auto"/>
            <w:bottom w:val="none" w:sz="0" w:space="0" w:color="auto"/>
            <w:right w:val="none" w:sz="0" w:space="0" w:color="auto"/>
          </w:divBdr>
          <w:divsChild>
            <w:div w:id="258880040">
              <w:marLeft w:val="0"/>
              <w:marRight w:val="0"/>
              <w:marTop w:val="0"/>
              <w:marBottom w:val="0"/>
              <w:divBdr>
                <w:top w:val="none" w:sz="0" w:space="0" w:color="auto"/>
                <w:left w:val="none" w:sz="0" w:space="0" w:color="auto"/>
                <w:bottom w:val="none" w:sz="0" w:space="0" w:color="auto"/>
                <w:right w:val="none" w:sz="0" w:space="0" w:color="auto"/>
              </w:divBdr>
              <w:divsChild>
                <w:div w:id="1373185467">
                  <w:marLeft w:val="0"/>
                  <w:marRight w:val="0"/>
                  <w:marTop w:val="0"/>
                  <w:marBottom w:val="0"/>
                  <w:divBdr>
                    <w:top w:val="none" w:sz="0" w:space="0" w:color="auto"/>
                    <w:left w:val="none" w:sz="0" w:space="0" w:color="auto"/>
                    <w:bottom w:val="none" w:sz="0" w:space="0" w:color="auto"/>
                    <w:right w:val="none" w:sz="0" w:space="0" w:color="auto"/>
                  </w:divBdr>
                  <w:divsChild>
                    <w:div w:id="10661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NFI</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 Grotebevelsborg, Bernice</dc:creator>
  <cp:lastModifiedBy>Karen van den Hondel</cp:lastModifiedBy>
  <cp:revision>2</cp:revision>
  <dcterms:created xsi:type="dcterms:W3CDTF">2019-02-08T12:02:00Z</dcterms:created>
  <dcterms:modified xsi:type="dcterms:W3CDTF">2019-02-08T12:02:00Z</dcterms:modified>
</cp:coreProperties>
</file>